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Bollebygd i Göteborg–Borås-stråket – aktivt driva för station och pendling för tillväxt</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Stråket Göteborg–Borås är ett av Sveriges största pendlingsstråk. Trafikverket planerar ny järnväg (bedömd kostnad ca 59 miljarder kr i 2025 års prisnivå) med bibana till Mölnlycke, via Landvetter flygplats. Restid Borås–Göteborg förväntas minska kraftigt. Bollebygds kommun har aktivt arbetat för att en framtida station i Bollebygd inte ska omöjliggöras, trots att Trafikverket i nuläget inte planerar någon station där. Kommunen lyfter också vikten av god tillgänglighet och samverkar regionalt (GR, Härryda, Borås m.fl.).</w:t>
      </w:r>
    </w:p>
    <w:p>
      <w:pPr>
        <w:spacing w:after="100"/>
      </w:pPr>
      <w:r>
        <w:t xml:space="preserve">Bollebygd får förändrad zontillhörighet i Västtrafik i slutet av 2026 som ett led i detta. En station eller mycket goda anslutningar skulle ge Bollebygd kraftigt ökad attraktivitet för inflyttning, företagsetableringar och pendling. Utan aktivt kommunalt tryck riskerar kommunen att hamna i skuggan av grannkommunerna.</w:t>
      </w:r>
    </w:p>
    <w:p>
      <w:pPr>
        <w:spacing w:after="100"/>
      </w:pPr>
      <w:r>
        <w:t xml:space="preserve">Moderaterna ser den nya järnvägen som en historisk möjlighet för Bollebygds tillväxt och framtid. Partiet vill att kommunen tar ledningen i att driva på Trafikverket, regionen och staten för bästa möjliga lösning för Bollebygd – station om möjligt, annars optimala bussanslutningar, pendlarparkeringar och tidtabeller som gör kommunen till en vinnare i stråket.</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kommunstyrelsen i uppdrag att snarast ta fram en handlingsplan för hur Bollebygd maximalt ska tillvarata möjligheterna med ny järnväg Göteborg–Borås, inklusive aktiv lobbying för station eller mycket goda anslutningar, samt samverkan med Trafikverket, Västra Götalandsregionen och grannkommuner.</w:t>
      </w:r>
    </w:p>
    <w:p>
      <w:pPr>
        <w:spacing w:after="40"/>
      </w:pPr>
      <w:r>
        <w:rPr>
          <w:b/>
          <w:bCs/>
        </w:rPr>
        <w:t xml:space="preserve">2. </w:t>
      </w:r>
      <w:r>
        <w:t xml:space="preserve">Att i budget 2027 avsätta projektmedel för förstudier kring stationsläge, pendlarparkering, cykel- och gångstråk till framtida hållplatser samt marknadsföring av Bollebygd som pendlingsort.</w:t>
      </w:r>
    </w:p>
    <w:p>
      <w:pPr>
        <w:spacing w:after="40"/>
      </w:pPr>
      <w:r>
        <w:rPr>
          <w:b/>
          <w:bCs/>
        </w:rPr>
        <w:t xml:space="preserve">3. </w:t>
      </w:r>
      <w:r>
        <w:t xml:space="preserve">Att initiera en skrivelser till Trafikverket med krav på att Bollebygds intressen beaktas fullt ut i kommande järnvägsplaner (2026–2027), inklusive att en framtida station inte omöjliggörs.</w:t>
      </w:r>
    </w:p>
    <w:p>
      <w:pPr>
        <w:spacing w:after="40"/>
      </w:pPr>
      <w:r>
        <w:rPr>
          <w:b/>
          <w:bCs/>
        </w:rPr>
        <w:t xml:space="preserve">4. </w:t>
      </w:r>
      <w:r>
        <w:t xml:space="preserve">Att årligen redovisa status för järnvägsprojektet och kommunens insatser till kommunfullmäktige, med fokus på effekter för pendling, inflyttning och näringsliv.</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2026-06-06T01:48:19.653Z</dcterms:created>
  <dcterms:modified xsi:type="dcterms:W3CDTF">2026-06-06T01:48:19.653Z</dcterms:modified>
</cp:coreProperties>
</file>

<file path=docProps/custom.xml><?xml version="1.0" encoding="utf-8"?>
<Properties xmlns="http://schemas.openxmlformats.org/officeDocument/2006/custom-properties" xmlns:vt="http://schemas.openxmlformats.org/officeDocument/2006/docPropsVTypes"/>
</file>